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Линейка тарифных планов «Моя Компания»</w:t>
      </w:r>
      <w:r w:rsidRPr="005A6658">
        <w:rPr>
          <w:rFonts w:ascii="Verdana" w:eastAsia="Times New Roman" w:hAnsi="Verdana" w:cs="Times New Roman"/>
          <w:b/>
          <w:bCs/>
          <w:sz w:val="20"/>
          <w:szCs w:val="20"/>
          <w:lang w:eastAsia="ru-RU"/>
        </w:rPr>
        <w:br/>
        <w:t>Расценки для Абонентов юридических лиц и индивидуальных предпринимателей предоплатной</w:t>
      </w:r>
      <w:r w:rsidRPr="005A6658">
        <w:rPr>
          <w:rFonts w:ascii="Verdana" w:eastAsia="Times New Roman" w:hAnsi="Verdana" w:cs="Times New Roman"/>
          <w:b/>
          <w:bCs/>
          <w:sz w:val="20"/>
          <w:szCs w:val="20"/>
          <w:vertAlign w:val="superscript"/>
          <w:lang w:eastAsia="ru-RU"/>
        </w:rPr>
        <w:t>1</w:t>
      </w:r>
      <w:r w:rsidRPr="005A6658">
        <w:rPr>
          <w:rFonts w:ascii="Verdana" w:eastAsia="Times New Roman" w:hAnsi="Verdana" w:cs="Times New Roman"/>
          <w:b/>
          <w:bCs/>
          <w:sz w:val="20"/>
          <w:szCs w:val="20"/>
          <w:lang w:eastAsia="ru-RU"/>
        </w:rPr>
        <w:t xml:space="preserve"> системы расчетов при подключении в Курганской, Свердловской, Тюменской, Кировской, Челябинской, Саратовской, Оренбургской, Пензенской, Нижегородской, Ульяновской, Самарской областях, Пермском крае, Ханты-Мансийском и Ямало-Ненецком АО, Республике Удмуртия, Коми, Марий-Эл, Башкортостан, Татарстан, Мордовия, Чувашия далее субъект РФ, в котором производилось подключение, именуется «домашней сетью»).</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Услуги, подключенные по умолчанию: местная, междугородная, международная связь, прием/передача SMS, «</w:t>
      </w:r>
      <w:proofErr w:type="spellStart"/>
      <w:r w:rsidRPr="005A6658">
        <w:rPr>
          <w:rFonts w:ascii="Verdana" w:eastAsia="Times New Roman" w:hAnsi="Verdana" w:cs="Times New Roman"/>
          <w:sz w:val="20"/>
          <w:szCs w:val="20"/>
          <w:lang w:eastAsia="ru-RU"/>
        </w:rPr>
        <w:t>Автопродление</w:t>
      </w:r>
      <w:proofErr w:type="spellEnd"/>
      <w:r w:rsidRPr="005A6658">
        <w:rPr>
          <w:rFonts w:ascii="Verdana" w:eastAsia="Times New Roman" w:hAnsi="Verdana" w:cs="Times New Roman"/>
          <w:sz w:val="20"/>
          <w:szCs w:val="20"/>
          <w:lang w:eastAsia="ru-RU"/>
        </w:rPr>
        <w:t xml:space="preserve"> скорости»</w:t>
      </w:r>
      <w:r w:rsidRPr="005A6658">
        <w:rPr>
          <w:rFonts w:ascii="Verdana" w:eastAsia="Times New Roman" w:hAnsi="Verdana" w:cs="Times New Roman"/>
          <w:sz w:val="20"/>
          <w:szCs w:val="20"/>
          <w:vertAlign w:val="superscript"/>
          <w:lang w:eastAsia="ru-RU"/>
        </w:rPr>
        <w:t>6</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1"/>
        <w:gridCol w:w="3650"/>
        <w:gridCol w:w="906"/>
        <w:gridCol w:w="906"/>
        <w:gridCol w:w="939"/>
      </w:tblGrid>
      <w:tr w:rsidR="005A6658" w:rsidRPr="005A6658" w:rsidTr="005A665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«Моя Компания»</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за 200</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за 300</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за 450</w:t>
            </w:r>
          </w:p>
        </w:tc>
      </w:tr>
      <w:tr w:rsidR="005A6658" w:rsidRPr="005A6658" w:rsidTr="005A6658">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Ежемесячная плата</w:t>
            </w:r>
            <w:r w:rsidRPr="005A6658">
              <w:rPr>
                <w:rFonts w:ascii="Verdana" w:eastAsia="Times New Roman" w:hAnsi="Verdana" w:cs="Times New Roman"/>
                <w:sz w:val="20"/>
                <w:szCs w:val="20"/>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200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300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450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Звонки внутри одного внутрикорпоративного договора</w:t>
            </w:r>
            <w:r w:rsidRPr="005A6658">
              <w:rPr>
                <w:rFonts w:ascii="Verdana" w:eastAsia="Times New Roman" w:hAnsi="Verdana" w:cs="Times New Roman"/>
                <w:sz w:val="20"/>
                <w:szCs w:val="20"/>
                <w:vertAlign w:val="superscript"/>
                <w:lang w:eastAsia="ru-RU"/>
              </w:rPr>
              <w:t>3</w:t>
            </w:r>
            <w:r w:rsidRPr="005A6658">
              <w:rPr>
                <w:rFonts w:ascii="Verdana" w:eastAsia="Times New Roman" w:hAnsi="Verdana" w:cs="Times New Roman"/>
                <w:sz w:val="20"/>
                <w:szCs w:val="20"/>
                <w:lang w:eastAsia="ru-RU"/>
              </w:rPr>
              <w:t xml:space="preserve"> – 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Звонки в домашней сети на номера Билайн России после исчерпания пакета - 0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Входящие вызовы в поездках по России в сети «Билайн»</w:t>
            </w:r>
            <w:r w:rsidRPr="005A6658">
              <w:rPr>
                <w:rFonts w:ascii="Verdana" w:eastAsia="Times New Roman" w:hAnsi="Verdana" w:cs="Times New Roman"/>
                <w:sz w:val="20"/>
                <w:szCs w:val="20"/>
                <w:vertAlign w:val="superscript"/>
                <w:lang w:eastAsia="ru-RU"/>
              </w:rPr>
              <w:t>4</w:t>
            </w:r>
            <w:r w:rsidRPr="005A6658">
              <w:rPr>
                <w:rFonts w:ascii="Verdana" w:eastAsia="Times New Roman" w:hAnsi="Verdana" w:cs="Times New Roman"/>
                <w:sz w:val="20"/>
                <w:szCs w:val="20"/>
                <w:lang w:eastAsia="ru-RU"/>
              </w:rPr>
              <w:t xml:space="preserve"> – 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Билайн</w:t>
            </w:r>
            <w:r w:rsidRPr="005A6658">
              <w:rPr>
                <w:rFonts w:ascii="Verdana" w:eastAsia="Times New Roman" w:hAnsi="Verdana" w:cs="Times New Roman"/>
                <w:b/>
                <w:bCs/>
                <w:sz w:val="20"/>
                <w:szCs w:val="20"/>
                <w:vertAlign w:val="superscript"/>
                <w:lang w:eastAsia="ru-RU"/>
              </w:rPr>
              <w:t xml:space="preserve"> </w:t>
            </w:r>
            <w:r w:rsidRPr="005A6658">
              <w:rPr>
                <w:rFonts w:ascii="Verdana" w:eastAsia="Times New Roman" w:hAnsi="Verdana" w:cs="Times New Roman"/>
                <w:b/>
                <w:bCs/>
                <w:sz w:val="20"/>
                <w:szCs w:val="20"/>
                <w:lang w:eastAsia="ru-RU"/>
              </w:rPr>
              <w:t>и другие операторы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Местный</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400 мин.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700 мин.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1000 мин.</w:t>
            </w:r>
          </w:p>
        </w:tc>
      </w:tr>
      <w:tr w:rsidR="005A6658" w:rsidRPr="005A6658" w:rsidTr="005A66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Межгород</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w:t>
            </w:r>
            <w:r w:rsidRPr="005A6658">
              <w:rPr>
                <w:rFonts w:ascii="Verdana" w:eastAsia="Times New Roman" w:hAnsi="Verdana" w:cs="Verdana"/>
                <w:sz w:val="20"/>
                <w:szCs w:val="20"/>
                <w:lang w:eastAsia="ru-RU"/>
              </w:rPr>
              <w:t>ми</w:t>
            </w:r>
            <w:r w:rsidRPr="005A6658">
              <w:rPr>
                <w:rFonts w:ascii="Verdana" w:eastAsia="Times New Roman" w:hAnsi="Verdana" w:cs="Times New Roman"/>
                <w:sz w:val="20"/>
                <w:szCs w:val="20"/>
                <w:lang w:eastAsia="ru-RU"/>
              </w:rPr>
              <w:t>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p>
        </w:tc>
      </w:tr>
      <w:tr w:rsidR="005A6658" w:rsidRPr="005A6658" w:rsidTr="005A66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 поездках по России в сети «Билайн»</w:t>
            </w:r>
            <w:r w:rsidRPr="005A6658">
              <w:rPr>
                <w:rFonts w:ascii="Verdana" w:eastAsia="Times New Roman" w:hAnsi="Verdana" w:cs="Times New Roman"/>
                <w:sz w:val="20"/>
                <w:szCs w:val="20"/>
                <w:vertAlign w:val="superscript"/>
                <w:lang w:eastAsia="ru-RU"/>
              </w:rPr>
              <w:t xml:space="preserve"> 4</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w:t>
            </w:r>
            <w:r w:rsidRPr="005A6658">
              <w:rPr>
                <w:rFonts w:ascii="Verdana" w:eastAsia="Times New Roman" w:hAnsi="Verdana" w:cs="Verdana"/>
                <w:sz w:val="20"/>
                <w:szCs w:val="20"/>
                <w:lang w:eastAsia="ru-RU"/>
              </w:rPr>
              <w:t>ми</w:t>
            </w:r>
            <w:r w:rsidRPr="005A6658">
              <w:rPr>
                <w:rFonts w:ascii="Verdana" w:eastAsia="Times New Roman" w:hAnsi="Verdana" w:cs="Times New Roman"/>
                <w:sz w:val="20"/>
                <w:szCs w:val="20"/>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w:t>
            </w:r>
            <w:r w:rsidRPr="005A6658">
              <w:rPr>
                <w:rFonts w:ascii="Verdana" w:eastAsia="Times New Roman" w:hAnsi="Verdana" w:cs="Verdana"/>
                <w:sz w:val="20"/>
                <w:szCs w:val="20"/>
                <w:lang w:eastAsia="ru-RU"/>
              </w:rPr>
              <w:t>ми</w:t>
            </w:r>
            <w:r w:rsidRPr="005A6658">
              <w:rPr>
                <w:rFonts w:ascii="Verdana" w:eastAsia="Times New Roman" w:hAnsi="Verdana" w:cs="Times New Roman"/>
                <w:sz w:val="20"/>
                <w:szCs w:val="20"/>
                <w:lang w:eastAsia="ru-RU"/>
              </w:rPr>
              <w:t>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Международный роуминг</w:t>
            </w:r>
            <w:r w:rsidRPr="005A6658">
              <w:rPr>
                <w:rFonts w:ascii="Verdana" w:eastAsia="Times New Roman" w:hAnsi="Verdana" w:cs="Times New Roman"/>
                <w:sz w:val="20"/>
                <w:szCs w:val="20"/>
                <w:vertAlign w:val="superscript"/>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Входящие и исходящие вызовы в популярных странах</w:t>
            </w:r>
            <w:r w:rsidRPr="005A6658">
              <w:rPr>
                <w:rFonts w:ascii="Verdana" w:eastAsia="Times New Roman" w:hAnsi="Verdana" w:cs="Times New Roman"/>
                <w:sz w:val="20"/>
                <w:szCs w:val="20"/>
                <w:vertAlign w:val="superscript"/>
                <w:lang w:eastAsia="ru-RU"/>
              </w:rPr>
              <w:t>7</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Льготная тарификация</w:t>
            </w:r>
          </w:p>
        </w:tc>
      </w:tr>
      <w:tr w:rsidR="005A6658" w:rsidRPr="005A6658" w:rsidTr="005A665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SMS</w:t>
            </w:r>
            <w:r w:rsidRPr="005A6658">
              <w:rPr>
                <w:rFonts w:ascii="Verdana" w:eastAsia="Times New Roman" w:hAnsi="Verdana" w:cs="Times New Roman"/>
                <w:b/>
                <w:bCs/>
                <w:sz w:val="20"/>
                <w:szCs w:val="20"/>
                <w:vertAlign w:val="superscript"/>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700</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1 000</w:t>
            </w:r>
          </w:p>
        </w:tc>
      </w:tr>
      <w:tr w:rsidR="005A6658" w:rsidRPr="005A6658" w:rsidTr="005A665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Мобильный интернет по всей России в сети «Билайн»</w:t>
            </w:r>
            <w:r w:rsidRPr="005A6658">
              <w:rPr>
                <w:rFonts w:ascii="Verdana" w:eastAsia="Times New Roman" w:hAnsi="Verdana" w:cs="Times New Roman"/>
                <w:b/>
                <w:bCs/>
                <w:sz w:val="20"/>
                <w:szCs w:val="20"/>
                <w:vertAlign w:val="superscript"/>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5 Гб</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8 Гб</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15 Гб</w:t>
            </w:r>
          </w:p>
        </w:tc>
      </w:tr>
    </w:tbl>
    <w:p w:rsidR="005A6658" w:rsidRPr="005A6658" w:rsidRDefault="005A6658" w:rsidP="005A6658">
      <w:pPr>
        <w:spacing w:after="0" w:line="360" w:lineRule="auto"/>
        <w:rPr>
          <w:rFonts w:ascii="Verdana" w:eastAsia="Times New Roman" w:hAnsi="Verdana" w:cs="Times New Roman"/>
          <w:vanish/>
          <w:sz w:val="20"/>
          <w:szCs w:val="20"/>
          <w:lang w:eastAsia="ru-RU"/>
        </w:rPr>
      </w:pP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37"/>
        <w:gridCol w:w="2615"/>
      </w:tblGrid>
      <w:tr w:rsidR="005A6658" w:rsidRPr="005A6658" w:rsidTr="005A665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Подключение и платежи по тарифу</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Тип номера</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Федеральный</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Система расчетов</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Предоплатная</w:t>
            </w:r>
            <w:r w:rsidRPr="005A6658">
              <w:rPr>
                <w:rFonts w:ascii="Verdana" w:eastAsia="Times New Roman" w:hAnsi="Verdana" w:cs="Times New Roman"/>
                <w:sz w:val="20"/>
                <w:szCs w:val="20"/>
                <w:vertAlign w:val="superscript"/>
                <w:lang w:eastAsia="ru-RU"/>
              </w:rPr>
              <w:t>1</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Тип тарификации</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Поминутная</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Стоимость перехода на тарифный план</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Номера для подключения:</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«Моя Компания за 200»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0674300200</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lastRenderedPageBreak/>
              <w:t>«Моя Компания за 300»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0674300300</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«Моя Компания за 450»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0674300450</w:t>
            </w:r>
          </w:p>
        </w:tc>
      </w:tr>
    </w:tbl>
    <w:p w:rsidR="005A6658" w:rsidRPr="005A6658" w:rsidRDefault="005A6658" w:rsidP="005A6658">
      <w:pPr>
        <w:spacing w:after="0" w:line="360" w:lineRule="auto"/>
        <w:rPr>
          <w:rFonts w:ascii="Verdana" w:eastAsia="Times New Roman" w:hAnsi="Verdana" w:cs="Times New Roman"/>
          <w:vanish/>
          <w:sz w:val="20"/>
          <w:szCs w:val="20"/>
          <w:lang w:eastAsia="ru-RU"/>
        </w:rPr>
      </w:pP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0"/>
        <w:gridCol w:w="592"/>
      </w:tblGrid>
      <w:tr w:rsidR="005A6658" w:rsidRPr="005A6658" w:rsidTr="005A665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Тарификация сверх включенного пакета</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Исходящие вызовы на местные номера других операторов подвижной и фиксированной связи на территории домашней сети</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1,5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Исходящие вызовы на междугородные номера других операторов подвижной и фиксированной связи на территории домашней сети</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Исходящие вызовы на номера российских операторов в поездках по России в сети «Билайн»</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SMS-сообщения на номера российских операторов</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1,5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MMS-сообщения</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p>
        </w:tc>
      </w:tr>
    </w:tbl>
    <w:p w:rsidR="005A6658" w:rsidRPr="005A6658" w:rsidRDefault="005A6658" w:rsidP="005A6658">
      <w:pPr>
        <w:spacing w:after="0" w:line="360" w:lineRule="auto"/>
        <w:rPr>
          <w:rFonts w:ascii="Verdana" w:eastAsia="Times New Roman" w:hAnsi="Verdana" w:cs="Times New Roman"/>
          <w:vanish/>
          <w:sz w:val="20"/>
          <w:szCs w:val="20"/>
          <w:lang w:eastAsia="ru-RU"/>
        </w:rPr>
      </w:pP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0"/>
        <w:gridCol w:w="2129"/>
        <w:gridCol w:w="1883"/>
      </w:tblGrid>
      <w:tr w:rsidR="005A6658" w:rsidRPr="005A6658" w:rsidTr="005A665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Услуги связи в поездках по России в сети «Билайн»</w:t>
            </w:r>
            <w:r w:rsidRPr="005A6658">
              <w:rPr>
                <w:rFonts w:ascii="Verdana" w:eastAsia="Times New Roman" w:hAnsi="Verdana" w:cs="Times New Roman"/>
                <w:b/>
                <w:bCs/>
                <w:sz w:val="20"/>
                <w:szCs w:val="20"/>
                <w:vertAlign w:val="superscript"/>
                <w:lang w:eastAsia="ru-RU"/>
              </w:rPr>
              <w:t>4</w:t>
            </w:r>
            <w:r w:rsidRPr="005A6658">
              <w:rPr>
                <w:rFonts w:ascii="Verdana" w:eastAsia="Times New Roman" w:hAnsi="Verdana" w:cs="Times New Roman"/>
                <w:sz w:val="20"/>
                <w:szCs w:val="20"/>
                <w:vertAlign w:val="superscript"/>
                <w:lang w:eastAsia="ru-RU"/>
              </w:rPr>
              <w:t xml:space="preserve"> </w:t>
            </w:r>
            <w:r w:rsidRPr="005A6658">
              <w:rPr>
                <w:rFonts w:ascii="Verdana" w:eastAsia="Times New Roman" w:hAnsi="Verdana" w:cs="Times New Roman"/>
                <w:b/>
                <w:bCs/>
                <w:sz w:val="20"/>
                <w:szCs w:val="20"/>
                <w:lang w:eastAsia="ru-RU"/>
              </w:rPr>
              <w:t xml:space="preserve">(за 1 минуту вызова и исходящее SMS/MMS-сообщение, в </w:t>
            </w:r>
            <w:proofErr w:type="spellStart"/>
            <w:r w:rsidRPr="005A6658">
              <w:rPr>
                <w:rFonts w:ascii="Verdana" w:eastAsia="Times New Roman" w:hAnsi="Verdana" w:cs="Times New Roman"/>
                <w:b/>
                <w:bCs/>
                <w:sz w:val="20"/>
                <w:szCs w:val="20"/>
                <w:lang w:eastAsia="ru-RU"/>
              </w:rPr>
              <w:t>т.ч</w:t>
            </w:r>
            <w:proofErr w:type="spellEnd"/>
            <w:r w:rsidRPr="005A6658">
              <w:rPr>
                <w:rFonts w:ascii="Verdana" w:eastAsia="Times New Roman" w:hAnsi="Verdana" w:cs="Times New Roman"/>
                <w:b/>
                <w:bCs/>
                <w:sz w:val="20"/>
                <w:szCs w:val="20"/>
                <w:lang w:eastAsia="ru-RU"/>
              </w:rPr>
              <w:t>. сверх включенного в пакет объема услуг)</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Входящие вызовы, кроме республики Крым и г. Севастополь</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Исходящие вызовы, кроме республики Крым и г. Севастополь</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SMS-сообщения на номера российских операторов кроме республики Крым и г. Севастополь / операторов других стран, (за 1 сообщение)</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MMS-сообщения</w:t>
            </w:r>
            <w:r w:rsidRPr="005A6658">
              <w:rPr>
                <w:rFonts w:ascii="Verdana" w:eastAsia="Times New Roman" w:hAnsi="Verdana" w:cs="Times New Roman"/>
                <w:sz w:val="20"/>
                <w:szCs w:val="20"/>
                <w:vertAlign w:val="superscript"/>
                <w:lang w:eastAsia="ru-RU"/>
              </w:rPr>
              <w:t>5</w:t>
            </w:r>
            <w:r w:rsidRPr="005A6658">
              <w:rPr>
                <w:rFonts w:ascii="Verdana" w:eastAsia="Times New Roman" w:hAnsi="Verdana" w:cs="Times New Roman"/>
                <w:sz w:val="20"/>
                <w:szCs w:val="20"/>
                <w:lang w:eastAsia="ru-RU"/>
              </w:rPr>
              <w:t>, кроме республики Крым и г. Севастополь (за 1 сообщение)</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Услуги связи при нахождении на территории республики Крым и г. Севастополь:</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Входящие и исходящие вызовы</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9,95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Мобильный Интернет за 1 Мб интернет трафика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9,95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SMS –сообщение / MMS-сообщение</w:t>
            </w:r>
            <w:r w:rsidRPr="005A6658">
              <w:rPr>
                <w:rFonts w:ascii="Verdana" w:eastAsia="Times New Roman" w:hAnsi="Verdana" w:cs="Times New Roman"/>
                <w:sz w:val="20"/>
                <w:szCs w:val="20"/>
                <w:vertAlign w:val="superscript"/>
                <w:lang w:eastAsia="ru-RU"/>
              </w:rPr>
              <w:t>5</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5,95 </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/6,45</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Международный роуминг</w:t>
            </w:r>
            <w:r w:rsidRPr="005A6658">
              <w:rPr>
                <w:rFonts w:ascii="Verdana" w:eastAsia="Times New Roman" w:hAnsi="Verdana" w:cs="Times New Roman"/>
                <w:b/>
                <w:bCs/>
                <w:sz w:val="20"/>
                <w:szCs w:val="20"/>
                <w:vertAlign w:val="superscript"/>
                <w:lang w:eastAsia="ru-RU"/>
              </w:rPr>
              <w:t>4</w:t>
            </w:r>
          </w:p>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услуги связи (цена за 1 минуту вызова, исходящего SMS-сообщения)</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СНГ, Европа и популярные страны</w:t>
            </w:r>
            <w:r w:rsidRPr="005A6658">
              <w:rPr>
                <w:rFonts w:ascii="Verdana" w:eastAsia="Times New Roman" w:hAnsi="Verdana" w:cs="Times New Roman"/>
                <w:b/>
                <w:bCs/>
                <w:sz w:val="20"/>
                <w:szCs w:val="20"/>
                <w:vertAlign w:val="superscript"/>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Другие страны</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lastRenderedPageBreak/>
              <w:t>Входящие вызовы</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25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25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Исходящие вызовы в Россию, внутри страны пребывания и в другие страны международного роуминга</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25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49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Исходящие SMS-сообщения (за 1 сообщение)</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9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9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Услуги связи в поездках по России в сетях других операторов</w:t>
            </w:r>
            <w:r w:rsidRPr="005A6658">
              <w:rPr>
                <w:rFonts w:ascii="Verdana" w:eastAsia="Times New Roman" w:hAnsi="Verdana" w:cs="Times New Roman"/>
                <w:b/>
                <w:bCs/>
                <w:sz w:val="20"/>
                <w:szCs w:val="20"/>
                <w:vertAlign w:val="superscript"/>
                <w:lang w:eastAsia="ru-RU"/>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Согласно тарифам оператора</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Услуги международной связи</w:t>
            </w:r>
            <w:r w:rsidRPr="005A6658">
              <w:rPr>
                <w:rFonts w:ascii="Verdana" w:eastAsia="Times New Roman" w:hAnsi="Verdana" w:cs="Times New Roman"/>
                <w:b/>
                <w:bCs/>
                <w:sz w:val="20"/>
                <w:szCs w:val="20"/>
                <w:vertAlign w:val="superscript"/>
                <w:lang w:eastAsia="ru-RU"/>
              </w:rPr>
              <w:t>8</w:t>
            </w:r>
          </w:p>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(цена за 1 минуту исходящего вызова)</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В области подключения</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В поездках по России в сети «Билайн»</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На номера Абхазии, Армении, Казахстана, Канады, Китая, Таджикистана, Узбекистана, Украины, США, Вьетнама, Южной Осетии, Азербайджана, Кыргызстана, Туркменистана, Беларуси, Молдовы, Грузии</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25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40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 Европу, Америку (кроме США и Канады) и остальные страны</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40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40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На спутниковые сети </w:t>
            </w:r>
            <w:proofErr w:type="spellStart"/>
            <w:r w:rsidRPr="005A6658">
              <w:rPr>
                <w:rFonts w:ascii="Verdana" w:eastAsia="Times New Roman" w:hAnsi="Verdana" w:cs="Times New Roman"/>
                <w:sz w:val="20"/>
                <w:szCs w:val="20"/>
                <w:lang w:eastAsia="ru-RU"/>
              </w:rPr>
              <w:t>Инмарсат</w:t>
            </w:r>
            <w:proofErr w:type="spellEnd"/>
            <w:r w:rsidRPr="005A6658">
              <w:rPr>
                <w:rFonts w:ascii="Verdana" w:eastAsia="Times New Roman" w:hAnsi="Verdana" w:cs="Times New Roman"/>
                <w:sz w:val="20"/>
                <w:szCs w:val="20"/>
                <w:lang w:eastAsia="ru-RU"/>
              </w:rPr>
              <w:t xml:space="preserve"> и </w:t>
            </w:r>
            <w:proofErr w:type="spellStart"/>
            <w:r w:rsidRPr="005A6658">
              <w:rPr>
                <w:rFonts w:ascii="Verdana" w:eastAsia="Times New Roman" w:hAnsi="Verdana" w:cs="Times New Roman"/>
                <w:sz w:val="20"/>
                <w:szCs w:val="20"/>
                <w:lang w:eastAsia="ru-RU"/>
              </w:rPr>
              <w:t>Iridium</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430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430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val="en-US" w:eastAsia="ru-RU"/>
              </w:rPr>
            </w:pPr>
            <w:r w:rsidRPr="005A6658">
              <w:rPr>
                <w:rFonts w:ascii="Verdana" w:eastAsia="Times New Roman" w:hAnsi="Verdana" w:cs="Times New Roman"/>
                <w:sz w:val="20"/>
                <w:szCs w:val="20"/>
                <w:lang w:eastAsia="ru-RU"/>
              </w:rPr>
              <w:t>На</w:t>
            </w:r>
            <w:r w:rsidRPr="005A6658">
              <w:rPr>
                <w:rFonts w:ascii="Verdana" w:eastAsia="Times New Roman" w:hAnsi="Verdana" w:cs="Times New Roman"/>
                <w:sz w:val="20"/>
                <w:szCs w:val="20"/>
                <w:lang w:val="en-US" w:eastAsia="ru-RU"/>
              </w:rPr>
              <w:t xml:space="preserve"> </w:t>
            </w:r>
            <w:r w:rsidRPr="005A6658">
              <w:rPr>
                <w:rFonts w:ascii="Verdana" w:eastAsia="Times New Roman" w:hAnsi="Verdana" w:cs="Times New Roman"/>
                <w:sz w:val="20"/>
                <w:szCs w:val="20"/>
                <w:lang w:eastAsia="ru-RU"/>
              </w:rPr>
              <w:t>спутниковые</w:t>
            </w:r>
            <w:r w:rsidRPr="005A6658">
              <w:rPr>
                <w:rFonts w:ascii="Verdana" w:eastAsia="Times New Roman" w:hAnsi="Verdana" w:cs="Times New Roman"/>
                <w:sz w:val="20"/>
                <w:szCs w:val="20"/>
                <w:lang w:val="en-US" w:eastAsia="ru-RU"/>
              </w:rPr>
              <w:t xml:space="preserve"> </w:t>
            </w:r>
            <w:r w:rsidRPr="005A6658">
              <w:rPr>
                <w:rFonts w:ascii="Verdana" w:eastAsia="Times New Roman" w:hAnsi="Verdana" w:cs="Times New Roman"/>
                <w:sz w:val="20"/>
                <w:szCs w:val="20"/>
                <w:lang w:eastAsia="ru-RU"/>
              </w:rPr>
              <w:t>сети</w:t>
            </w:r>
            <w:r w:rsidRPr="005A6658">
              <w:rPr>
                <w:rFonts w:ascii="Verdana" w:eastAsia="Times New Roman" w:hAnsi="Verdana" w:cs="Times New Roman"/>
                <w:sz w:val="20"/>
                <w:szCs w:val="20"/>
                <w:lang w:val="en-US" w:eastAsia="ru-RU"/>
              </w:rPr>
              <w:t xml:space="preserve"> GlobalStar, Thuraya, ICO Global, Ellipso, Spare, Emsat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190 </w:t>
            </w:r>
            <w:r w:rsidRPr="005A6658">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190 </w:t>
            </w:r>
            <w:r w:rsidRPr="005A6658">
              <w:rPr>
                <w:rFonts w:ascii="Arial" w:eastAsia="Times New Roman" w:hAnsi="Arial" w:cs="Arial"/>
                <w:sz w:val="20"/>
                <w:szCs w:val="20"/>
                <w:lang w:eastAsia="ru-RU"/>
              </w:rPr>
              <w:t>₽</w:t>
            </w:r>
          </w:p>
        </w:tc>
      </w:tr>
    </w:tbl>
    <w:p w:rsidR="005A6658" w:rsidRPr="005A6658" w:rsidRDefault="005A6658" w:rsidP="005A6658">
      <w:pPr>
        <w:spacing w:after="0" w:line="360" w:lineRule="auto"/>
        <w:rPr>
          <w:rFonts w:ascii="Verdana" w:eastAsia="Times New Roman" w:hAnsi="Verdana" w:cs="Times New Roman"/>
          <w:vanish/>
          <w:sz w:val="20"/>
          <w:szCs w:val="20"/>
          <w:lang w:eastAsia="ru-RU"/>
        </w:rPr>
      </w:pP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2"/>
        <w:gridCol w:w="2043"/>
        <w:gridCol w:w="2109"/>
        <w:gridCol w:w="1254"/>
        <w:gridCol w:w="2174"/>
      </w:tblGrid>
      <w:tr w:rsidR="005A6658" w:rsidRPr="005A6658" w:rsidTr="005A665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Мобильный интернет в международном роуминге</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СНГ, Европа и популярные страны</w:t>
            </w:r>
            <w:r w:rsidRPr="005A6658">
              <w:rPr>
                <w:rFonts w:ascii="Verdana" w:eastAsia="Times New Roman" w:hAnsi="Verdana" w:cs="Times New Roman"/>
                <w:b/>
                <w:bCs/>
                <w:sz w:val="20"/>
                <w:szCs w:val="20"/>
                <w:vertAlign w:val="superscript"/>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Прочие страны</w:t>
            </w:r>
            <w:r w:rsidRPr="005A6658">
              <w:rPr>
                <w:rFonts w:ascii="Verdana" w:eastAsia="Times New Roman" w:hAnsi="Verdana" w:cs="Times New Roman"/>
                <w:b/>
                <w:bCs/>
                <w:sz w:val="20"/>
                <w:szCs w:val="20"/>
                <w:vertAlign w:val="superscript"/>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Страны, где льготные цены не действуют</w:t>
            </w:r>
            <w:r w:rsidRPr="005A6658">
              <w:rPr>
                <w:rFonts w:ascii="Verdana" w:eastAsia="Times New Roman" w:hAnsi="Verdana" w:cs="Times New Roman"/>
                <w:b/>
                <w:bCs/>
                <w:sz w:val="20"/>
                <w:szCs w:val="20"/>
                <w:vertAlign w:val="superscript"/>
                <w:lang w:eastAsia="ru-RU"/>
              </w:rPr>
              <w:t>7</w:t>
            </w:r>
          </w:p>
        </w:tc>
      </w:tr>
      <w:tr w:rsidR="005A6658" w:rsidRPr="005A6658" w:rsidTr="005A66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Мобильный интернет</w:t>
            </w:r>
            <w:r w:rsidRPr="005A6658">
              <w:rPr>
                <w:rFonts w:ascii="Verdana" w:eastAsia="Times New Roman" w:hAnsi="Verdana" w:cs="Times New Roman"/>
                <w:sz w:val="20"/>
                <w:szCs w:val="20"/>
                <w:vertAlign w:val="superscript"/>
                <w:lang w:eastAsia="ru-RU"/>
              </w:rPr>
              <w:t>9</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Пакет 40 Мб на день</w:t>
            </w:r>
            <w:r w:rsidRPr="005A6658">
              <w:rPr>
                <w:rFonts w:ascii="Verdana" w:eastAsia="Times New Roman" w:hAnsi="Verdana" w:cs="Times New Roman"/>
                <w:sz w:val="20"/>
                <w:szCs w:val="20"/>
                <w:vertAlign w:val="superscript"/>
                <w:lang w:eastAsia="ru-RU"/>
              </w:rPr>
              <w:t>9</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200 </w:t>
            </w:r>
            <w:r w:rsidRPr="005A6658">
              <w:rPr>
                <w:rFonts w:ascii="Arial" w:eastAsia="Times New Roman" w:hAnsi="Arial" w:cs="Arial"/>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90 </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 xml:space="preserve">/ 1 </w:t>
            </w:r>
            <w:r w:rsidRPr="005A6658">
              <w:rPr>
                <w:rFonts w:ascii="Verdana" w:eastAsia="Times New Roman" w:hAnsi="Verdana" w:cs="Verdana"/>
                <w:sz w:val="20"/>
                <w:szCs w:val="20"/>
                <w:lang w:eastAsia="ru-RU"/>
              </w:rPr>
              <w:t>М</w:t>
            </w:r>
            <w:r w:rsidRPr="005A6658">
              <w:rPr>
                <w:rFonts w:ascii="Verdana" w:eastAsia="Times New Roman" w:hAnsi="Verdana" w:cs="Times New Roman"/>
                <w:sz w:val="20"/>
                <w:szCs w:val="20"/>
                <w:lang w:eastAsia="ru-RU"/>
              </w:rPr>
              <w:t>б</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768 </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 xml:space="preserve">/ 1 </w:t>
            </w:r>
            <w:r w:rsidRPr="005A6658">
              <w:rPr>
                <w:rFonts w:ascii="Verdana" w:eastAsia="Times New Roman" w:hAnsi="Verdana" w:cs="Verdana"/>
                <w:sz w:val="20"/>
                <w:szCs w:val="20"/>
                <w:lang w:eastAsia="ru-RU"/>
              </w:rPr>
              <w:t>М</w:t>
            </w:r>
            <w:r w:rsidRPr="005A6658">
              <w:rPr>
                <w:rFonts w:ascii="Verdana" w:eastAsia="Times New Roman" w:hAnsi="Verdana" w:cs="Times New Roman"/>
                <w:sz w:val="20"/>
                <w:szCs w:val="20"/>
                <w:lang w:eastAsia="ru-RU"/>
              </w:rPr>
              <w:t>б</w:t>
            </w:r>
          </w:p>
        </w:tc>
      </w:tr>
      <w:tr w:rsidR="005A6658" w:rsidRPr="005A6658" w:rsidTr="005A66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1 Мб до конца дня после исчерпания пакета</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5 </w:t>
            </w:r>
            <w:r w:rsidRPr="005A6658">
              <w:rPr>
                <w:rFonts w:ascii="Arial" w:eastAsia="Times New Roman" w:hAnsi="Arial" w:cs="Arial"/>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p>
        </w:tc>
      </w:tr>
    </w:tbl>
    <w:p w:rsidR="005A6658" w:rsidRPr="005A6658" w:rsidRDefault="005A6658" w:rsidP="005A6658">
      <w:pPr>
        <w:spacing w:after="0" w:line="360" w:lineRule="auto"/>
        <w:rPr>
          <w:rFonts w:ascii="Verdana" w:eastAsia="Times New Roman" w:hAnsi="Verdana" w:cs="Times New Roman"/>
          <w:vanish/>
          <w:sz w:val="20"/>
          <w:szCs w:val="20"/>
          <w:lang w:eastAsia="ru-RU"/>
        </w:rPr>
      </w:pP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5"/>
        <w:gridCol w:w="2387"/>
      </w:tblGrid>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Дополнительные услуги</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Абонентская плата</w:t>
            </w:r>
            <w:r w:rsidRPr="005A6658">
              <w:rPr>
                <w:rFonts w:ascii="Verdana" w:eastAsia="Times New Roman" w:hAnsi="Verdana" w:cs="Times New Roman"/>
                <w:sz w:val="20"/>
                <w:szCs w:val="20"/>
                <w:vertAlign w:val="superscript"/>
                <w:lang w:eastAsia="ru-RU"/>
              </w:rPr>
              <w:t>2</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АОН, абонентская плата</w:t>
            </w:r>
            <w:r w:rsidRPr="005A6658">
              <w:rPr>
                <w:rFonts w:ascii="Verdana" w:eastAsia="Times New Roman" w:hAnsi="Verdana" w:cs="Times New Roman"/>
                <w:sz w:val="20"/>
                <w:szCs w:val="20"/>
                <w:vertAlign w:val="superscript"/>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АнтиАОН</w:t>
            </w:r>
            <w:r w:rsidRPr="005A6658">
              <w:rPr>
                <w:rFonts w:ascii="Verdana" w:eastAsia="Times New Roman" w:hAnsi="Verdana" w:cs="Times New Roman"/>
                <w:sz w:val="20"/>
                <w:szCs w:val="20"/>
                <w:vertAlign w:val="superscript"/>
                <w:lang w:eastAsia="ru-RU"/>
              </w:rPr>
              <w:t>12</w:t>
            </w:r>
            <w:r w:rsidRPr="005A6658">
              <w:rPr>
                <w:rFonts w:ascii="Verdana" w:eastAsia="Times New Roman" w:hAnsi="Verdana" w:cs="Times New Roman"/>
                <w:sz w:val="20"/>
                <w:szCs w:val="20"/>
                <w:lang w:eastAsia="ru-RU"/>
              </w:rPr>
              <w:t>, абонентская плата</w:t>
            </w:r>
            <w:r w:rsidRPr="005A6658">
              <w:rPr>
                <w:rFonts w:ascii="Verdana" w:eastAsia="Times New Roman" w:hAnsi="Verdana" w:cs="Times New Roman"/>
                <w:sz w:val="20"/>
                <w:szCs w:val="20"/>
                <w:vertAlign w:val="superscript"/>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3,5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Есть контакт</w:t>
            </w:r>
            <w:r w:rsidRPr="005A6658">
              <w:rPr>
                <w:rFonts w:ascii="Verdana" w:eastAsia="Times New Roman" w:hAnsi="Verdana" w:cs="Times New Roman"/>
                <w:sz w:val="20"/>
                <w:szCs w:val="20"/>
                <w:vertAlign w:val="superscript"/>
                <w:lang w:eastAsia="ru-RU"/>
              </w:rPr>
              <w:t>13</w:t>
            </w:r>
            <w:r w:rsidRPr="005A6658">
              <w:rPr>
                <w:rFonts w:ascii="Verdana" w:eastAsia="Times New Roman" w:hAnsi="Verdana" w:cs="Times New Roman"/>
                <w:sz w:val="20"/>
                <w:szCs w:val="20"/>
                <w:lang w:eastAsia="ru-RU"/>
              </w:rPr>
              <w:t>, абонентская плата</w:t>
            </w:r>
            <w:r w:rsidRPr="005A6658">
              <w:rPr>
                <w:rFonts w:ascii="Verdana" w:eastAsia="Times New Roman" w:hAnsi="Verdana" w:cs="Times New Roman"/>
                <w:sz w:val="20"/>
                <w:szCs w:val="20"/>
                <w:vertAlign w:val="superscript"/>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0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Автоответчик</w:t>
            </w:r>
            <w:r w:rsidRPr="005A6658">
              <w:rPr>
                <w:rFonts w:ascii="Verdana" w:eastAsia="Times New Roman" w:hAnsi="Verdana" w:cs="Times New Roman"/>
                <w:sz w:val="20"/>
                <w:szCs w:val="20"/>
                <w:vertAlign w:val="superscript"/>
                <w:lang w:eastAsia="ru-RU"/>
              </w:rPr>
              <w:t>14</w:t>
            </w:r>
            <w:r w:rsidRPr="005A6658">
              <w:rPr>
                <w:rFonts w:ascii="Verdana" w:eastAsia="Times New Roman" w:hAnsi="Verdana" w:cs="Times New Roman"/>
                <w:sz w:val="20"/>
                <w:szCs w:val="20"/>
                <w:lang w:eastAsia="ru-RU"/>
              </w:rPr>
              <w:t>, абонентская плата</w:t>
            </w:r>
            <w:r w:rsidRPr="005A6658">
              <w:rPr>
                <w:rFonts w:ascii="Verdana" w:eastAsia="Times New Roman" w:hAnsi="Verdana" w:cs="Times New Roman"/>
                <w:sz w:val="20"/>
                <w:szCs w:val="20"/>
                <w:vertAlign w:val="superscript"/>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0,7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Запрещение вызовов, абонентская плата</w:t>
            </w:r>
            <w:r w:rsidRPr="005A6658">
              <w:rPr>
                <w:rFonts w:ascii="Verdana" w:eastAsia="Times New Roman" w:hAnsi="Verdana" w:cs="Times New Roman"/>
                <w:sz w:val="20"/>
                <w:szCs w:val="20"/>
                <w:vertAlign w:val="superscript"/>
                <w:lang w:eastAsia="ru-RU"/>
              </w:rPr>
              <w:t>10</w:t>
            </w:r>
            <w:r w:rsidRPr="005A6658">
              <w:rPr>
                <w:rFonts w:ascii="Verdana" w:eastAsia="Times New Roman" w:hAnsi="Verdana" w:cs="Times New Roman"/>
                <w:sz w:val="20"/>
                <w:szCs w:val="20"/>
                <w:lang w:eastAsia="ru-RU"/>
              </w:rPr>
              <w:t>/подключение</w:t>
            </w:r>
            <w:r w:rsidRPr="005A6658">
              <w:rPr>
                <w:rFonts w:ascii="Verdana" w:eastAsia="Times New Roman" w:hAnsi="Verdana" w:cs="Times New Roman"/>
                <w:sz w:val="20"/>
                <w:szCs w:val="20"/>
                <w:vertAlign w:val="superscript"/>
                <w:lang w:eastAsia="ru-RU"/>
              </w:rPr>
              <w:t>11</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3,50 </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 xml:space="preserve">/ 3,1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lastRenderedPageBreak/>
              <w:t>Ожидание вызова</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стоимость минуты местных переадресованных вызовов</w:t>
            </w:r>
            <w:r w:rsidRPr="005A6658">
              <w:rPr>
                <w:rFonts w:ascii="Verdana" w:eastAsia="Times New Roman" w:hAnsi="Verdana" w:cs="Times New Roman"/>
                <w:sz w:val="20"/>
                <w:szCs w:val="20"/>
                <w:vertAlign w:val="superscript"/>
                <w:lang w:eastAsia="ru-RU"/>
              </w:rPr>
              <w:t>15</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0 </w:t>
            </w:r>
            <w:r w:rsidRPr="005A6658">
              <w:rPr>
                <w:rFonts w:ascii="Arial" w:eastAsia="Times New Roman" w:hAnsi="Arial" w:cs="Arial"/>
                <w:sz w:val="20"/>
                <w:szCs w:val="20"/>
                <w:lang w:eastAsia="ru-RU"/>
              </w:rPr>
              <w:t>₽</w:t>
            </w:r>
          </w:p>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3,5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Конференц-связь</w:t>
            </w:r>
            <w:proofErr w:type="gramStart"/>
            <w:r w:rsidRPr="005A6658">
              <w:rPr>
                <w:rFonts w:ascii="Verdana" w:eastAsia="Times New Roman" w:hAnsi="Verdana" w:cs="Times New Roman"/>
                <w:sz w:val="20"/>
                <w:szCs w:val="20"/>
                <w:vertAlign w:val="superscript"/>
                <w:lang w:eastAsia="ru-RU"/>
              </w:rPr>
              <w:t xml:space="preserve">16 </w:t>
            </w:r>
            <w:r w:rsidRPr="005A6658">
              <w:rPr>
                <w:rFonts w:ascii="Verdana" w:eastAsia="Times New Roman" w:hAnsi="Verdana" w:cs="Times New Roman"/>
                <w:sz w:val="20"/>
                <w:szCs w:val="20"/>
                <w:lang w:eastAsia="ru-RU"/>
              </w:rPr>
              <w:t>,</w:t>
            </w:r>
            <w:proofErr w:type="gramEnd"/>
            <w:r w:rsidRPr="005A6658">
              <w:rPr>
                <w:rFonts w:ascii="Verdana" w:eastAsia="Times New Roman" w:hAnsi="Verdana" w:cs="Times New Roman"/>
                <w:sz w:val="20"/>
                <w:szCs w:val="20"/>
                <w:lang w:eastAsia="ru-RU"/>
              </w:rPr>
              <w:t xml:space="preserve"> абонентская плата</w:t>
            </w:r>
            <w:r w:rsidRPr="005A6658">
              <w:rPr>
                <w:rFonts w:ascii="Verdana" w:eastAsia="Times New Roman" w:hAnsi="Verdana" w:cs="Times New Roman"/>
                <w:sz w:val="20"/>
                <w:szCs w:val="20"/>
                <w:vertAlign w:val="superscript"/>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3,1 </w:t>
            </w:r>
            <w:r w:rsidRPr="005A6658">
              <w:rPr>
                <w:rFonts w:ascii="Arial" w:eastAsia="Times New Roman" w:hAnsi="Arial" w:cs="Arial"/>
                <w:sz w:val="20"/>
                <w:szCs w:val="20"/>
                <w:lang w:eastAsia="ru-RU"/>
              </w:rPr>
              <w:t>₽</w:t>
            </w:r>
          </w:p>
        </w:tc>
      </w:tr>
      <w:tr w:rsidR="005A6658" w:rsidRPr="005A6658" w:rsidTr="005A665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Будь в курсе+</w:t>
            </w:r>
            <w:r w:rsidRPr="005A6658">
              <w:rPr>
                <w:rFonts w:ascii="Verdana" w:eastAsia="Times New Roman" w:hAnsi="Verdana" w:cs="Times New Roman"/>
                <w:sz w:val="20"/>
                <w:szCs w:val="20"/>
                <w:vertAlign w:val="superscript"/>
                <w:lang w:eastAsia="ru-RU"/>
              </w:rPr>
              <w:t>17</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5A6658" w:rsidRPr="005A6658" w:rsidRDefault="005A6658" w:rsidP="005A6658">
            <w:pPr>
              <w:spacing w:after="0" w:line="360" w:lineRule="auto"/>
              <w:jc w:val="center"/>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1 </w:t>
            </w:r>
            <w:r w:rsidRPr="005A6658">
              <w:rPr>
                <w:rFonts w:ascii="Arial" w:eastAsia="Times New Roman" w:hAnsi="Arial" w:cs="Arial"/>
                <w:sz w:val="20"/>
                <w:szCs w:val="20"/>
                <w:lang w:eastAsia="ru-RU"/>
              </w:rPr>
              <w:t>₽</w:t>
            </w:r>
          </w:p>
        </w:tc>
      </w:tr>
    </w:tbl>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Домашняя сеть</w:t>
      </w:r>
      <w:r w:rsidRPr="005A6658">
        <w:rPr>
          <w:rFonts w:ascii="Verdana" w:eastAsia="Times New Roman" w:hAnsi="Verdana" w:cs="Times New Roman"/>
          <w:sz w:val="20"/>
          <w:szCs w:val="20"/>
          <w:lang w:eastAsia="ru-RU"/>
        </w:rPr>
        <w:t>: сеть «Билайн» субъекта Российской Федерации, на территории которого было произведено подключение абонента к сети «Билайн».</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Входящие соединения</w:t>
      </w:r>
      <w:r w:rsidRPr="005A6658">
        <w:rPr>
          <w:rFonts w:ascii="Verdana" w:eastAsia="Times New Roman" w:hAnsi="Verdana" w:cs="Times New Roman"/>
          <w:sz w:val="20"/>
          <w:szCs w:val="20"/>
          <w:lang w:eastAsia="ru-RU"/>
        </w:rPr>
        <w:t>: Плата за входящие соединения не взимается при нахождении в области подключения и в поездках по России в сети «Билайн».</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Входящие SMS</w:t>
      </w:r>
      <w:r w:rsidRPr="005A6658">
        <w:rPr>
          <w:rFonts w:ascii="Verdana" w:eastAsia="Times New Roman" w:hAnsi="Verdana" w:cs="Times New Roman"/>
          <w:sz w:val="20"/>
          <w:szCs w:val="20"/>
          <w:lang w:eastAsia="ru-RU"/>
        </w:rPr>
        <w:t>: Плата за входящие сообщения не взимается при нахождении в домашней сети, в поездках по России и в международном роуминге</w:t>
      </w:r>
      <w:r w:rsidRPr="005A6658">
        <w:rPr>
          <w:rFonts w:ascii="Verdana" w:eastAsia="Times New Roman" w:hAnsi="Verdana" w:cs="Times New Roman"/>
          <w:sz w:val="20"/>
          <w:szCs w:val="20"/>
          <w:vertAlign w:val="superscript"/>
          <w:lang w:eastAsia="ru-RU"/>
        </w:rPr>
        <w:t>4</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Пакеты минут</w:t>
      </w:r>
      <w:r w:rsidRPr="005A6658">
        <w:rPr>
          <w:rFonts w:ascii="Verdana" w:eastAsia="Times New Roman" w:hAnsi="Verdana" w:cs="Times New Roman"/>
          <w:sz w:val="20"/>
          <w:szCs w:val="20"/>
          <w:lang w:eastAsia="ru-RU"/>
        </w:rPr>
        <w:t xml:space="preserve">: </w:t>
      </w:r>
      <w:proofErr w:type="gramStart"/>
      <w:r w:rsidRPr="005A6658">
        <w:rPr>
          <w:rFonts w:ascii="Verdana" w:eastAsia="Times New Roman" w:hAnsi="Verdana" w:cs="Times New Roman"/>
          <w:sz w:val="20"/>
          <w:szCs w:val="20"/>
          <w:lang w:eastAsia="ru-RU"/>
        </w:rPr>
        <w:t>В</w:t>
      </w:r>
      <w:proofErr w:type="gramEnd"/>
      <w:r w:rsidRPr="005A6658">
        <w:rPr>
          <w:rFonts w:ascii="Verdana" w:eastAsia="Times New Roman" w:hAnsi="Verdana" w:cs="Times New Roman"/>
          <w:sz w:val="20"/>
          <w:szCs w:val="20"/>
          <w:lang w:eastAsia="ru-RU"/>
        </w:rPr>
        <w:t xml:space="preserve"> тарифный план «Моя Компания за 200» включено 400 минут, которые расходуются при исходящих вызовах на местные номера «Билайн» и других операторов подвижной и фиксированной связи при нахождении в домашней сети.</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 тарифный план «Моя Компания за 300» включено 700 минут, которые расходуются при исходящих вызовах на местные и междугородные номера «Билайн» и других операторов подвижной и фиксированной связи при нахождении в домашней сети.</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 тарифный план «Моя Компания за 450» включено 1000 минут, которые расходуются при исходящих вызовах на местные и междугородные номера «Билайн» и других операторов подвижной и фиксированной связи при нахождении в домашней сети, а также на исходящие вызовы на местные и междугородные номера других операторов подвижной и фиксированной связи в поездках по России в сети «Билайн».</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Пакеты, включенные в ежемесячную плату, предоставляются сразу после подключения или перехода на тариф и далее 1го числа каждого календарного месяца.</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Узнать остаток включенных в ежемесячную плату минут, смс и Интернет-трафика можно по номеру *102# или в Личном кабинете my.beeline.ru</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Соединение длительностью менее 3-х секунд не тарифицируются</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Цены и тарифы указаны в рублях с учетом НДС. Термины и определения, используемые для обозначения услуг, служат только для целей данных тарифных планов</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br w:type="textWrapping" w:clear="all"/>
        <w:t> </w:t>
      </w:r>
      <w:r w:rsidRPr="005A6658">
        <w:rPr>
          <w:rFonts w:ascii="Verdana" w:eastAsia="Times New Roman" w:hAnsi="Verdana" w:cs="Times New Roman"/>
          <w:b/>
          <w:bCs/>
          <w:sz w:val="20"/>
          <w:szCs w:val="20"/>
          <w:lang w:eastAsia="ru-RU"/>
        </w:rPr>
        <w:t>1.</w:t>
      </w:r>
      <w:r w:rsidRPr="005A6658">
        <w:rPr>
          <w:rFonts w:ascii="Verdana" w:eastAsia="Times New Roman" w:hAnsi="Verdana" w:cs="Times New Roman"/>
          <w:sz w:val="20"/>
          <w:szCs w:val="20"/>
          <w:lang w:eastAsia="ru-RU"/>
        </w:rPr>
        <w:t xml:space="preserve"> Абонент может оплачивать услуги связи, приобретая и активируя Телефонные карты абонента «Билайн» или с помощью Универсальной системы оплаты «Билайн» (наличные платежи и платежи с помощью банковских карт). При исчерпании средств на «электронном» счете, обслуживание телефона приостанавливается, в том числе с прерыванием незаконченного разговора. Для возобновления обслуживания достаточно </w:t>
      </w:r>
      <w:r w:rsidRPr="005A6658">
        <w:rPr>
          <w:rFonts w:ascii="Verdana" w:eastAsia="Times New Roman" w:hAnsi="Verdana" w:cs="Times New Roman"/>
          <w:sz w:val="20"/>
          <w:szCs w:val="20"/>
          <w:lang w:eastAsia="ru-RU"/>
        </w:rPr>
        <w:lastRenderedPageBreak/>
        <w:t xml:space="preserve">пополнить «электронный» счет в течение последующих 180 дней (или иного срока, установленного в соответствии с договором). </w:t>
      </w:r>
      <w:proofErr w:type="spellStart"/>
      <w:r w:rsidRPr="005A6658">
        <w:rPr>
          <w:rFonts w:ascii="Verdana" w:eastAsia="Times New Roman" w:hAnsi="Verdana" w:cs="Times New Roman"/>
          <w:sz w:val="20"/>
          <w:szCs w:val="20"/>
          <w:lang w:eastAsia="ru-RU"/>
        </w:rPr>
        <w:t>Неактивация</w:t>
      </w:r>
      <w:proofErr w:type="spellEnd"/>
      <w:r w:rsidRPr="005A6658">
        <w:rPr>
          <w:rFonts w:ascii="Verdana" w:eastAsia="Times New Roman" w:hAnsi="Verdana" w:cs="Times New Roman"/>
          <w:sz w:val="20"/>
          <w:szCs w:val="20"/>
          <w:lang w:eastAsia="ru-RU"/>
        </w:rPr>
        <w:t xml:space="preserve"> карты, стартовой суммы или не проведение платежа в иной форме в течение 180 дней с момента заключения Договора/приобретения SIM-карты/USIM-карты и, если новая карта оплаты не активирована (или денежные средства не внесены по другим каналам) до истечения 180 дней с момента достижения Условной суммы на Электронном счет величины, недостаточной для оплаты единицы тарификации услуги, Договор считается расторгнутым по желанию Абонента, обязательства Сторон прекращаются.</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 xml:space="preserve">2. </w:t>
      </w:r>
      <w:r w:rsidRPr="005A6658">
        <w:rPr>
          <w:rFonts w:ascii="Verdana" w:eastAsia="Times New Roman" w:hAnsi="Verdana" w:cs="Times New Roman"/>
          <w:sz w:val="20"/>
          <w:szCs w:val="20"/>
          <w:lang w:eastAsia="ru-RU"/>
        </w:rPr>
        <w:t>Указанная абонентская плата списывается посуточно. На тарифном плане «Моя Компания за 200» по 6,67 руб. в день. На тарифном плане «Моя Компания за 300» по 10 руб. в день. На тарифном плане «Моя Компания за 450» по 15 руб. в день.</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3.</w:t>
      </w:r>
      <w:r w:rsidRPr="005A6658">
        <w:rPr>
          <w:rFonts w:ascii="Verdana" w:eastAsia="Times New Roman" w:hAnsi="Verdana" w:cs="Times New Roman"/>
          <w:sz w:val="20"/>
          <w:szCs w:val="20"/>
          <w:lang w:eastAsia="ru-RU"/>
        </w:rPr>
        <w:t xml:space="preserve"> Предоставляет Абоненту возможность при нахождении в домашней сети и в поездках по России в сети «Билайн» совершать неограниченные (</w:t>
      </w:r>
      <w:proofErr w:type="spellStart"/>
      <w:r w:rsidRPr="005A6658">
        <w:rPr>
          <w:rFonts w:ascii="Verdana" w:eastAsia="Times New Roman" w:hAnsi="Verdana" w:cs="Times New Roman"/>
          <w:sz w:val="20"/>
          <w:szCs w:val="20"/>
          <w:lang w:eastAsia="ru-RU"/>
        </w:rPr>
        <w:t>безлимитные</w:t>
      </w:r>
      <w:proofErr w:type="spellEnd"/>
      <w:r w:rsidRPr="005A6658">
        <w:rPr>
          <w:rFonts w:ascii="Verdana" w:eastAsia="Times New Roman" w:hAnsi="Verdana" w:cs="Times New Roman"/>
          <w:sz w:val="20"/>
          <w:szCs w:val="20"/>
          <w:lang w:eastAsia="ru-RU"/>
        </w:rPr>
        <w:t xml:space="preserve">) исходящие местные и междугородные вызовы на телефонные номера по Внутрикорпоративному </w:t>
      </w:r>
      <w:proofErr w:type="gramStart"/>
      <w:r w:rsidRPr="005A6658">
        <w:rPr>
          <w:rFonts w:ascii="Verdana" w:eastAsia="Times New Roman" w:hAnsi="Verdana" w:cs="Times New Roman"/>
          <w:sz w:val="20"/>
          <w:szCs w:val="20"/>
          <w:lang w:eastAsia="ru-RU"/>
        </w:rPr>
        <w:t>договору</w:t>
      </w:r>
      <w:r w:rsidRPr="005A6658">
        <w:rPr>
          <w:rFonts w:ascii="Verdana" w:eastAsia="Times New Roman" w:hAnsi="Verdana" w:cs="Times New Roman"/>
          <w:b/>
          <w:bCs/>
          <w:sz w:val="20"/>
          <w:szCs w:val="20"/>
          <w:lang w:eastAsia="ru-RU"/>
        </w:rPr>
        <w:t xml:space="preserve"> .</w:t>
      </w:r>
      <w:proofErr w:type="gramEnd"/>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4.</w:t>
      </w:r>
      <w:r w:rsidRPr="005A6658">
        <w:rPr>
          <w:rFonts w:ascii="Verdana" w:eastAsia="Times New Roman" w:hAnsi="Verdana" w:cs="Times New Roman"/>
          <w:sz w:val="20"/>
          <w:szCs w:val="20"/>
          <w:lang w:eastAsia="ru-RU"/>
        </w:rPr>
        <w:t xml:space="preserve"> Услуги связи в поездках по России в сети «Билайн» – нахождение Абонента в сети «Билайн» за пределами области подключения на территории России (услуга предоставляется автоматически при наличии на «электронном» счете абонента любой положительной суммы). </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Услуги связи в поездках по России в сетях других операторов и международного роуминга подключаются автоматически при наличии на «электронном» счете абонента суммы более 600 руб., отключается – при снижении суммы на счете до 300 руб.</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5.</w:t>
      </w:r>
      <w:r w:rsidRPr="005A6658">
        <w:rPr>
          <w:rFonts w:ascii="Verdana" w:eastAsia="Times New Roman" w:hAnsi="Verdana" w:cs="Times New Roman"/>
          <w:sz w:val="20"/>
          <w:szCs w:val="20"/>
          <w:lang w:eastAsia="ru-RU"/>
        </w:rPr>
        <w:t xml:space="preserve"> Включенный пакет SMS в тарифных планах «Моя компания за 300» расходуется на абонентские номера российских операторов связи в домашней сети.</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Включенный пакет SMS в тарифных планах «Моя компания за 450» расходуется на абонентские номера российских операторов связи в домашней сети и в поездках по России в сети «Билайн».</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В поездках по России в сетях других операторов и международном роуминге при отправке MMS также тарифицируется Мобильный Интернет.</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6.</w:t>
      </w:r>
      <w:r w:rsidRPr="005A6658">
        <w:rPr>
          <w:rFonts w:ascii="Verdana" w:eastAsia="Times New Roman" w:hAnsi="Verdana" w:cs="Times New Roman"/>
          <w:sz w:val="20"/>
          <w:szCs w:val="20"/>
          <w:lang w:eastAsia="ru-RU"/>
        </w:rPr>
        <w:t xml:space="preserve"> Мобильный Интернет и WAP включены в ежемесячную плату по тарифному плану при нахождении на территории РФ в сети «Билайн».</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На территории Таймырского и Долгано-Ненецкого муниципальных районов, ЕМО г. Норильска и г. </w:t>
      </w:r>
      <w:proofErr w:type="spellStart"/>
      <w:r w:rsidRPr="005A6658">
        <w:rPr>
          <w:rFonts w:ascii="Verdana" w:eastAsia="Times New Roman" w:hAnsi="Verdana" w:cs="Times New Roman"/>
          <w:sz w:val="20"/>
          <w:szCs w:val="20"/>
          <w:lang w:eastAsia="ru-RU"/>
        </w:rPr>
        <w:t>Игарки</w:t>
      </w:r>
      <w:proofErr w:type="spellEnd"/>
      <w:r w:rsidRPr="005A6658">
        <w:rPr>
          <w:rFonts w:ascii="Verdana" w:eastAsia="Times New Roman" w:hAnsi="Verdana" w:cs="Times New Roman"/>
          <w:sz w:val="20"/>
          <w:szCs w:val="20"/>
          <w:lang w:eastAsia="ru-RU"/>
        </w:rPr>
        <w:t xml:space="preserve">, Чукотского авт. округа, г. Севастополь и республики Крым стоимость 1Мбайта составляет 9,95 руб. Отключение услуги невозможно. Плата за подключение не взимается. Базовый объем интернет--трафика предоставляется каждый первый день нового расчетного периода на максимально возможной скорости, предусмотренной используемой технологией передачи данных (GPRS/EDGE, UMTS/HSDPA, LTE). </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 xml:space="preserve">Объем переданных/полученных данных в течение сессии округляется в большую сторону: по услуге «Мобильный Интернет» – с точностью до 150 Кбайт; по услуге </w:t>
      </w:r>
      <w:r w:rsidRPr="005A6658">
        <w:rPr>
          <w:rFonts w:ascii="Verdana" w:eastAsia="Times New Roman" w:hAnsi="Verdana" w:cs="Times New Roman"/>
          <w:sz w:val="20"/>
          <w:szCs w:val="20"/>
          <w:lang w:eastAsia="ru-RU"/>
        </w:rPr>
        <w:lastRenderedPageBreak/>
        <w:t>«WAP» – с точностью до 150 Кбайт. Сессия - время с момента установления Интернет-соединения до момента его завершения.</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После исчерпания основного и дополнительного пакетов Гбайт, скорость мобильного интернета не изменяется, подключаются дополнительные пакеты скоростного трафика: На тарифных планах «Моя компания за 200» и «Моя компания за 300» - 50 руб. за каждые 100 Мбайт, на тарифном плане «Моя компания за 450» - 150 руб. за каждые 5 Гбайт, пока не обновится основной пакет интернета. Чтобы получать услугу без подключения дополнительных пакетов, на скорости до 64 кбит/с (для LTE на скорости до 64 Кбит/c от сети к абоненту и до 4 Мбит/с от абонента к сети), наберите команду: 067 471 778 0 или *115*230#.</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7.</w:t>
      </w:r>
      <w:r w:rsidRPr="005A6658">
        <w:rPr>
          <w:rFonts w:ascii="Verdana" w:eastAsia="Times New Roman" w:hAnsi="Verdana" w:cs="Times New Roman"/>
          <w:sz w:val="20"/>
          <w:szCs w:val="20"/>
          <w:lang w:eastAsia="ru-RU"/>
        </w:rPr>
        <w:t xml:space="preserve"> Актуальную классификацию стран по зонам вы можете уточнить на сайте </w:t>
      </w:r>
      <w:hyperlink r:id="rId4" w:tgtFrame="_blank" w:history="1">
        <w:r w:rsidRPr="005A6658">
          <w:rPr>
            <w:rFonts w:ascii="Verdana" w:eastAsia="Times New Roman" w:hAnsi="Verdana" w:cs="Times New Roman"/>
            <w:color w:val="0000FF"/>
            <w:sz w:val="20"/>
            <w:szCs w:val="20"/>
            <w:u w:val="single"/>
            <w:lang w:eastAsia="ru-RU"/>
          </w:rPr>
          <w:t xml:space="preserve">www.b2b.beeline.ru </w:t>
        </w:r>
      </w:hyperlink>
      <w:r w:rsidRPr="005A6658">
        <w:rPr>
          <w:rFonts w:ascii="Verdana" w:eastAsia="Times New Roman" w:hAnsi="Verdana" w:cs="Times New Roman"/>
          <w:sz w:val="20"/>
          <w:szCs w:val="20"/>
          <w:lang w:eastAsia="ru-RU"/>
        </w:rPr>
        <w:t>в разделе «Роуминг, междугородная и международная связь»: для голосовых вызовов в разделе «Моя планета», для мобильного интернета в разделе «Планета интернета».</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8.</w:t>
      </w:r>
      <w:r w:rsidRPr="005A6658">
        <w:rPr>
          <w:rFonts w:ascii="Verdana" w:eastAsia="Times New Roman" w:hAnsi="Verdana" w:cs="Times New Roman"/>
          <w:sz w:val="20"/>
          <w:szCs w:val="20"/>
          <w:lang w:eastAsia="ru-RU"/>
        </w:rPr>
        <w:t xml:space="preserve"> Услуга международной связи предоставляется автоматически при наличии на «электронном» счете абонента любой положительной суммы.</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9.</w:t>
      </w:r>
      <w:r w:rsidRPr="005A6658">
        <w:rPr>
          <w:rFonts w:ascii="Verdana" w:eastAsia="Times New Roman" w:hAnsi="Verdana" w:cs="Times New Roman"/>
          <w:sz w:val="20"/>
          <w:szCs w:val="20"/>
          <w:lang w:eastAsia="ru-RU"/>
        </w:rPr>
        <w:t xml:space="preserve"> Плата за пакет 40 Мб взимается только в случае установления Интернет-соединения в международном роуминге. Неизрасходованные входящие в пакет Мб на следующие сутки не переносятся. </w:t>
      </w:r>
      <w:proofErr w:type="gramStart"/>
      <w:r w:rsidRPr="005A6658">
        <w:rPr>
          <w:rFonts w:ascii="Verdana" w:eastAsia="Times New Roman" w:hAnsi="Verdana" w:cs="Times New Roman"/>
          <w:sz w:val="20"/>
          <w:szCs w:val="20"/>
          <w:lang w:eastAsia="ru-RU"/>
        </w:rPr>
        <w:t>При достижении первых</w:t>
      </w:r>
      <w:proofErr w:type="gramEnd"/>
      <w:r w:rsidRPr="005A6658">
        <w:rPr>
          <w:rFonts w:ascii="Verdana" w:eastAsia="Times New Roman" w:hAnsi="Verdana" w:cs="Times New Roman"/>
          <w:sz w:val="20"/>
          <w:szCs w:val="20"/>
          <w:lang w:eastAsia="ru-RU"/>
        </w:rPr>
        <w:t xml:space="preserve"> принятых/переданных 40 Мб трафика включается </w:t>
      </w:r>
      <w:proofErr w:type="spellStart"/>
      <w:r w:rsidRPr="005A6658">
        <w:rPr>
          <w:rFonts w:ascii="Verdana" w:eastAsia="Times New Roman" w:hAnsi="Verdana" w:cs="Times New Roman"/>
          <w:sz w:val="20"/>
          <w:szCs w:val="20"/>
          <w:lang w:eastAsia="ru-RU"/>
        </w:rPr>
        <w:t>помегабайтная</w:t>
      </w:r>
      <w:proofErr w:type="spellEnd"/>
      <w:r w:rsidRPr="005A6658">
        <w:rPr>
          <w:rFonts w:ascii="Verdana" w:eastAsia="Times New Roman" w:hAnsi="Verdana" w:cs="Times New Roman"/>
          <w:sz w:val="20"/>
          <w:szCs w:val="20"/>
          <w:lang w:eastAsia="ru-RU"/>
        </w:rPr>
        <w:t xml:space="preserve"> тарификация 5 </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w:t>
      </w:r>
      <w:r w:rsidRPr="005A6658">
        <w:rPr>
          <w:rFonts w:ascii="Verdana" w:eastAsia="Times New Roman" w:hAnsi="Verdana" w:cs="Verdana"/>
          <w:sz w:val="20"/>
          <w:szCs w:val="20"/>
          <w:lang w:eastAsia="ru-RU"/>
        </w:rPr>
        <w:t>Мб</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и</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действует</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до</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конца</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суток</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по</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московскому</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времени</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Объём</w:t>
      </w:r>
      <w:r w:rsidRPr="005A6658">
        <w:rPr>
          <w:rFonts w:ascii="Verdana" w:eastAsia="Times New Roman" w:hAnsi="Verdana" w:cs="Times New Roman"/>
          <w:sz w:val="20"/>
          <w:szCs w:val="20"/>
          <w:lang w:eastAsia="ru-RU"/>
        </w:rPr>
        <w:t xml:space="preserve"> </w:t>
      </w:r>
      <w:r w:rsidRPr="005A6658">
        <w:rPr>
          <w:rFonts w:ascii="Verdana" w:eastAsia="Times New Roman" w:hAnsi="Verdana" w:cs="Verdana"/>
          <w:sz w:val="20"/>
          <w:szCs w:val="20"/>
          <w:lang w:eastAsia="ru-RU"/>
        </w:rPr>
        <w:t>переданных</w:t>
      </w:r>
      <w:r w:rsidRPr="005A6658">
        <w:rPr>
          <w:rFonts w:ascii="Verdana" w:eastAsia="Times New Roman" w:hAnsi="Verdana" w:cs="Times New Roman"/>
          <w:sz w:val="20"/>
          <w:szCs w:val="20"/>
          <w:lang w:eastAsia="ru-RU"/>
        </w:rPr>
        <w:t>/полученных данных округляется в большую сторону с точностью 20 Кб.</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12.Указана стоимость перехода при условии, что с момента предыдущей замены тарифного плана прошло менее 1 месяца. Если прошло более 1 месяца, стоимость перехода - 0</w:t>
      </w:r>
      <w:r w:rsidRPr="005A6658">
        <w:rPr>
          <w:rFonts w:ascii="Arial" w:eastAsia="Times New Roman" w:hAnsi="Arial" w:cs="Arial"/>
          <w:sz w:val="20"/>
          <w:szCs w:val="20"/>
          <w:lang w:eastAsia="ru-RU"/>
        </w:rPr>
        <w:t>₽</w:t>
      </w:r>
      <w:r w:rsidRPr="005A6658">
        <w:rPr>
          <w:rFonts w:ascii="Verdana" w:eastAsia="Times New Roman" w:hAnsi="Verdana" w:cs="Times New Roman"/>
          <w:sz w:val="20"/>
          <w:szCs w:val="20"/>
          <w:lang w:eastAsia="ru-RU"/>
        </w:rPr>
        <w:t>.</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10.</w:t>
      </w:r>
      <w:r w:rsidRPr="005A6658">
        <w:rPr>
          <w:rFonts w:ascii="Verdana" w:eastAsia="Times New Roman" w:hAnsi="Verdana" w:cs="Times New Roman"/>
          <w:sz w:val="20"/>
          <w:szCs w:val="20"/>
          <w:lang w:eastAsia="ru-RU"/>
        </w:rPr>
        <w:t xml:space="preserve"> Списывается с «электронного» счета ежесуточно. В момент подключения услуги с «электронного» счета абонента списывается плата за текущие сутки. При блокировании телефонного номера плата не взимается.</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11.</w:t>
      </w:r>
      <w:r w:rsidRPr="005A6658">
        <w:rPr>
          <w:rFonts w:ascii="Verdana" w:eastAsia="Times New Roman" w:hAnsi="Verdana" w:cs="Times New Roman"/>
          <w:sz w:val="20"/>
          <w:szCs w:val="20"/>
          <w:lang w:eastAsia="ru-RU"/>
        </w:rPr>
        <w:t xml:space="preserve"> Списывается с «электронного» счета абонента в момент подключения услуг.</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12.</w:t>
      </w:r>
      <w:r w:rsidRPr="005A6658">
        <w:rPr>
          <w:rFonts w:ascii="Verdana" w:eastAsia="Times New Roman" w:hAnsi="Verdana" w:cs="Times New Roman"/>
          <w:sz w:val="20"/>
          <w:szCs w:val="20"/>
          <w:lang w:eastAsia="ru-RU"/>
        </w:rPr>
        <w:t xml:space="preserve"> Запрет определения своего номера при исходящих звонках на телефоны «Билайн». Номер для подключения *110*071#, отключения – *110*070#.</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13.</w:t>
      </w:r>
      <w:r w:rsidRPr="005A6658">
        <w:rPr>
          <w:rFonts w:ascii="Verdana" w:eastAsia="Times New Roman" w:hAnsi="Verdana" w:cs="Times New Roman"/>
          <w:sz w:val="20"/>
          <w:szCs w:val="20"/>
          <w:lang w:eastAsia="ru-RU"/>
        </w:rPr>
        <w:t xml:space="preserve"> Услуга включена в состав тарифного плана и позволяет звонившим вам абонентам любого российского мобильного оператора получать SMS сообщение о том, что ваш телефон появился в сети и вы снова доступны для общения. В качестве отправителя SMS будет указан ваш номер телефона, что позволит легко с вами связаться. Услуга действует в домашней сети и в поездках по России в сети «Билайн».</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14.</w:t>
      </w:r>
      <w:r w:rsidRPr="005A6658">
        <w:rPr>
          <w:rFonts w:ascii="Verdana" w:eastAsia="Times New Roman" w:hAnsi="Verdana" w:cs="Times New Roman"/>
          <w:sz w:val="20"/>
          <w:szCs w:val="20"/>
          <w:lang w:eastAsia="ru-RU"/>
        </w:rPr>
        <w:t xml:space="preserve"> Эфирное время, использованное позвонившим на запись сообщения, абонент не оплачивает. Эфирное время, затраченное абонентом на выполнение любых операций с использованием автоответчика со своего сотового телефона, оплачивается в соответствии с тарифным планом абонента по тарифам для исходящих звонков на </w:t>
      </w:r>
      <w:r w:rsidRPr="005A6658">
        <w:rPr>
          <w:rFonts w:ascii="Verdana" w:eastAsia="Times New Roman" w:hAnsi="Verdana" w:cs="Times New Roman"/>
          <w:sz w:val="20"/>
          <w:szCs w:val="20"/>
          <w:lang w:eastAsia="ru-RU"/>
        </w:rPr>
        <w:lastRenderedPageBreak/>
        <w:t>телефоны «Билайн». Номер для подключения услуги с русским языком приветствия *110*011#, с английским языком приветствия *110*012#. Номер для отключения услуги *110*010#</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15.</w:t>
      </w:r>
      <w:r w:rsidRPr="005A6658">
        <w:rPr>
          <w:rFonts w:ascii="Verdana" w:eastAsia="Times New Roman" w:hAnsi="Verdana" w:cs="Times New Roman"/>
          <w:sz w:val="20"/>
          <w:szCs w:val="20"/>
          <w:lang w:eastAsia="ru-RU"/>
        </w:rPr>
        <w:t xml:space="preserve"> Местными переадресованными считаются вызовы, переадресованные на телефонный номер области подключения. Стоимость переадресованного вызова рассчитывается как цена местного переадресованного вызова плюс цена минуты по тарифному плану на соответствующее направление за пределом включенного пакета услуг (междугородный, международный).</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16.</w:t>
      </w:r>
      <w:r w:rsidRPr="005A6658">
        <w:rPr>
          <w:rFonts w:ascii="Verdana" w:eastAsia="Times New Roman" w:hAnsi="Verdana" w:cs="Times New Roman"/>
          <w:sz w:val="20"/>
          <w:szCs w:val="20"/>
          <w:lang w:eastAsia="ru-RU"/>
        </w:rPr>
        <w:t xml:space="preserve"> Время разговора участники </w:t>
      </w:r>
      <w:proofErr w:type="gramStart"/>
      <w:r w:rsidRPr="005A6658">
        <w:rPr>
          <w:rFonts w:ascii="Verdana" w:eastAsia="Times New Roman" w:hAnsi="Verdana" w:cs="Times New Roman"/>
          <w:sz w:val="20"/>
          <w:szCs w:val="20"/>
          <w:lang w:eastAsia="ru-RU"/>
        </w:rPr>
        <w:t>конференц-связи</w:t>
      </w:r>
      <w:proofErr w:type="gramEnd"/>
      <w:r w:rsidRPr="005A6658">
        <w:rPr>
          <w:rFonts w:ascii="Verdana" w:eastAsia="Times New Roman" w:hAnsi="Verdana" w:cs="Times New Roman"/>
          <w:sz w:val="20"/>
          <w:szCs w:val="20"/>
          <w:lang w:eastAsia="ru-RU"/>
        </w:rPr>
        <w:t xml:space="preserve"> оплачивают независимо друг от друга в соответствии с выбранными ими Тарифными планами и правилами тарификации.</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sz w:val="20"/>
          <w:szCs w:val="20"/>
          <w:lang w:eastAsia="ru-RU"/>
        </w:rPr>
        <w:t>Услуга может быть подключена на тарифном плане, команда для подключения *110*1061#. Услуга позволяет получать голосовые сообщения, оставленные, пока вы были недоступны или не брали трубку. Если звонивший не оставит сообщение, вы получите SMS-сообщение с информацией о входящих вызовах. Услуга действует в домашней сети и в поездках по России в сети «Билайн».</w:t>
      </w:r>
    </w:p>
    <w:p w:rsidR="005A6658" w:rsidRPr="005A6658" w:rsidRDefault="005A6658" w:rsidP="005A6658">
      <w:pPr>
        <w:spacing w:after="0" w:line="360" w:lineRule="auto"/>
        <w:rPr>
          <w:rFonts w:ascii="Verdana" w:eastAsia="Times New Roman" w:hAnsi="Verdana" w:cs="Times New Roman"/>
          <w:sz w:val="20"/>
          <w:szCs w:val="20"/>
          <w:lang w:eastAsia="ru-RU"/>
        </w:rPr>
      </w:pPr>
      <w:r w:rsidRPr="005A6658">
        <w:rPr>
          <w:rFonts w:ascii="Verdana" w:eastAsia="Times New Roman" w:hAnsi="Verdana" w:cs="Times New Roman"/>
          <w:b/>
          <w:bCs/>
          <w:sz w:val="20"/>
          <w:szCs w:val="20"/>
          <w:lang w:eastAsia="ru-RU"/>
        </w:rPr>
        <w:t>17.</w:t>
      </w:r>
      <w:r w:rsidRPr="005A6658">
        <w:rPr>
          <w:rFonts w:ascii="Verdana" w:eastAsia="Times New Roman" w:hAnsi="Verdana" w:cs="Times New Roman"/>
          <w:sz w:val="20"/>
          <w:szCs w:val="20"/>
          <w:lang w:eastAsia="ru-RU"/>
        </w:rPr>
        <w:t xml:space="preserve"> Услуга может быть подключена на тарифном плане, команда для подключения *110*1061#. Услуга позволяет получать голосовые сообщения, оставленные, пока вы были недоступны или не брали трубку. Если звонивший не оставит сообщение, вы получите SMS-сообщение с информацией о входящих вызовах. Услуга действует в домашней сети и в поездках по России в сети «Билайн».</w:t>
      </w:r>
    </w:p>
    <w:p w:rsidR="00D17DCA" w:rsidRDefault="005A6658">
      <w:bookmarkStart w:id="0" w:name="_GoBack"/>
      <w:bookmarkEnd w:id="0"/>
    </w:p>
    <w:sectPr w:rsidR="00D17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58"/>
    <w:rsid w:val="000D132A"/>
    <w:rsid w:val="005A6658"/>
    <w:rsid w:val="007668DA"/>
    <w:rsid w:val="00E5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4F245-D69B-4E24-8637-16FA6F41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1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2b.bee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Vimpelcom</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Макарихина Евгения Анатольевна</dc:creator>
  <cp:keywords/>
  <dc:description/>
  <cp:lastModifiedBy>Макарихина Евгения Анатольевна</cp:lastModifiedBy>
  <cp:revision>1</cp:revision>
  <dcterms:created xsi:type="dcterms:W3CDTF">2017-11-17T05:13:00Z</dcterms:created>
  <dcterms:modified xsi:type="dcterms:W3CDTF">2017-11-17T05:14:00Z</dcterms:modified>
</cp:coreProperties>
</file>